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09BCE" w14:textId="0064B33E"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810D1">
        <w:t>54147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642B5CBB" w14:textId="77777777" w:rsidTr="00CC0624">
        <w:trPr>
          <w:trHeight w:val="576"/>
        </w:trPr>
        <w:tc>
          <w:tcPr>
            <w:tcW w:w="4590" w:type="dxa"/>
          </w:tcPr>
          <w:bookmarkStart w:id="2" w:name="DocumentStyle"/>
          <w:p w14:paraId="14C5DBC5" w14:textId="588B6F9A" w:rsidR="00E710D3" w:rsidRPr="00E710D3" w:rsidRDefault="00000000" w:rsidP="00912358">
            <w:pPr>
              <w:spacing w:after="0" w:line="240" w:lineRule="auto"/>
              <w:ind w:firstLine="0"/>
              <w:jc w:val="left"/>
              <w:rPr>
                <w:b/>
                <w:szCs w:val="20"/>
              </w:rPr>
            </w:pPr>
            <w:sdt>
              <w:sdtPr>
                <w:rPr>
                  <w:b/>
                  <w:caps/>
                  <w:szCs w:val="20"/>
                </w:rPr>
                <w:alias w:val="Case Style"/>
                <w:tag w:val="CS"/>
                <w:id w:val="-920102863"/>
                <w:placeholder>
                  <w:docPart w:val="7578DD16C9DA486E9B9988A8445A59FB"/>
                </w:placeholder>
                <w15:appearance w15:val="hidden"/>
              </w:sdtPr>
              <w:sdtContent>
                <w:r w:rsidR="001810D1">
                  <w:rPr>
                    <w:b/>
                    <w:caps/>
                    <w:szCs w:val="20"/>
                  </w:rPr>
                  <w:t>APPLICATION OF ROLLING V RANCH WATER CONTROL AND IMPROVEMENT DISTRICT NO. 3 OF WISE COUNTY FOR A CERTIFICATE OF CONVENIENCE AND NECESSITY AND FOR DUAL CERTIFICATION WITH THE CITY OF RHOME IN WISE COUNTY</w:t>
                </w:r>
              </w:sdtContent>
            </w:sdt>
            <w:bookmarkEnd w:id="2"/>
            <w:r w:rsidR="00912358">
              <w:rPr>
                <w:b/>
                <w:caps/>
                <w:szCs w:val="20"/>
              </w:rPr>
              <w:t xml:space="preserve"> </w:t>
            </w:r>
          </w:p>
        </w:tc>
        <w:tc>
          <w:tcPr>
            <w:tcW w:w="572" w:type="dxa"/>
            <w:noWrap/>
          </w:tcPr>
          <w:p w14:paraId="609D02F9" w14:textId="77777777" w:rsidR="001810D1" w:rsidRDefault="001810D1" w:rsidP="008647EB">
            <w:pPr>
              <w:spacing w:after="0" w:line="240" w:lineRule="auto"/>
              <w:ind w:firstLine="0"/>
              <w:rPr>
                <w:b/>
                <w:szCs w:val="20"/>
              </w:rPr>
            </w:pPr>
            <w:r>
              <w:rPr>
                <w:b/>
                <w:szCs w:val="20"/>
              </w:rPr>
              <w:t>§</w:t>
            </w:r>
          </w:p>
          <w:p w14:paraId="35F9FEFE" w14:textId="77777777" w:rsidR="001810D1" w:rsidRDefault="001810D1" w:rsidP="008647EB">
            <w:pPr>
              <w:spacing w:after="0" w:line="240" w:lineRule="auto"/>
              <w:ind w:firstLine="0"/>
              <w:rPr>
                <w:b/>
                <w:szCs w:val="20"/>
              </w:rPr>
            </w:pPr>
            <w:r>
              <w:rPr>
                <w:b/>
                <w:szCs w:val="20"/>
              </w:rPr>
              <w:t>§</w:t>
            </w:r>
          </w:p>
          <w:p w14:paraId="7E4E9A63" w14:textId="77777777" w:rsidR="001810D1" w:rsidRDefault="001810D1" w:rsidP="008647EB">
            <w:pPr>
              <w:spacing w:after="0" w:line="240" w:lineRule="auto"/>
              <w:ind w:firstLine="0"/>
              <w:rPr>
                <w:b/>
                <w:szCs w:val="20"/>
              </w:rPr>
            </w:pPr>
            <w:r>
              <w:rPr>
                <w:b/>
                <w:szCs w:val="20"/>
              </w:rPr>
              <w:t>§</w:t>
            </w:r>
          </w:p>
          <w:p w14:paraId="318A9248" w14:textId="77777777" w:rsidR="001810D1" w:rsidRDefault="001810D1" w:rsidP="008647EB">
            <w:pPr>
              <w:spacing w:after="0" w:line="240" w:lineRule="auto"/>
              <w:ind w:firstLine="0"/>
              <w:rPr>
                <w:b/>
                <w:szCs w:val="20"/>
              </w:rPr>
            </w:pPr>
            <w:r>
              <w:rPr>
                <w:b/>
                <w:szCs w:val="20"/>
              </w:rPr>
              <w:t>§</w:t>
            </w:r>
          </w:p>
          <w:p w14:paraId="12B7EDAC" w14:textId="77777777" w:rsidR="001810D1" w:rsidRDefault="001810D1" w:rsidP="008647EB">
            <w:pPr>
              <w:spacing w:after="0" w:line="240" w:lineRule="auto"/>
              <w:ind w:firstLine="0"/>
              <w:rPr>
                <w:b/>
                <w:szCs w:val="20"/>
              </w:rPr>
            </w:pPr>
            <w:r>
              <w:rPr>
                <w:b/>
                <w:szCs w:val="20"/>
              </w:rPr>
              <w:t>§</w:t>
            </w:r>
          </w:p>
          <w:p w14:paraId="7C8F6407" w14:textId="77777777" w:rsidR="001810D1" w:rsidRDefault="001810D1" w:rsidP="008647EB">
            <w:pPr>
              <w:spacing w:after="0" w:line="240" w:lineRule="auto"/>
              <w:ind w:firstLine="0"/>
              <w:rPr>
                <w:b/>
                <w:szCs w:val="20"/>
              </w:rPr>
            </w:pPr>
            <w:r>
              <w:rPr>
                <w:b/>
                <w:szCs w:val="20"/>
              </w:rPr>
              <w:t>§</w:t>
            </w:r>
          </w:p>
          <w:p w14:paraId="4B24A92B" w14:textId="77777777" w:rsidR="001810D1" w:rsidRDefault="001810D1" w:rsidP="008647EB">
            <w:pPr>
              <w:spacing w:after="0" w:line="240" w:lineRule="auto"/>
              <w:ind w:firstLine="0"/>
              <w:rPr>
                <w:b/>
                <w:szCs w:val="20"/>
              </w:rPr>
            </w:pPr>
            <w:r>
              <w:rPr>
                <w:b/>
                <w:szCs w:val="20"/>
              </w:rPr>
              <w:t>§</w:t>
            </w:r>
          </w:p>
          <w:p w14:paraId="56F1F328" w14:textId="587AC12B" w:rsidR="00DA790F" w:rsidRPr="008647EB" w:rsidRDefault="001810D1" w:rsidP="008647EB">
            <w:pPr>
              <w:spacing w:after="0" w:line="240" w:lineRule="auto"/>
              <w:ind w:firstLine="0"/>
              <w:rPr>
                <w:b/>
                <w:szCs w:val="20"/>
              </w:rPr>
            </w:pPr>
            <w:r>
              <w:rPr>
                <w:b/>
                <w:szCs w:val="20"/>
              </w:rPr>
              <w:t>§</w:t>
            </w:r>
          </w:p>
        </w:tc>
        <w:tc>
          <w:tcPr>
            <w:tcW w:w="4198" w:type="dxa"/>
          </w:tcPr>
          <w:p w14:paraId="1B0A2F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0D4F4F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4C77DA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E916A91" w14:textId="77777777" w:rsidR="00DA790F" w:rsidRPr="008647EB" w:rsidRDefault="00DA790F" w:rsidP="008647EB">
      <w:pPr>
        <w:spacing w:after="0" w:line="240" w:lineRule="auto"/>
        <w:ind w:firstLine="0"/>
        <w:jc w:val="center"/>
        <w:rPr>
          <w:b/>
          <w:caps/>
        </w:rPr>
      </w:pPr>
    </w:p>
    <w:p w14:paraId="5BB22772" w14:textId="73748E9C" w:rsidR="00DA790F" w:rsidRPr="008647EB" w:rsidRDefault="001810D1" w:rsidP="008C04AB">
      <w:pPr>
        <w:pStyle w:val="CaseCaption"/>
      </w:pPr>
      <w:r>
        <w:t>Commission Staff’s Clarification</w:t>
      </w:r>
    </w:p>
    <w:p w14:paraId="61CA31BE" w14:textId="24EB097D" w:rsidR="001810D1" w:rsidRDefault="001810D1" w:rsidP="00F54DF7">
      <w:pPr>
        <w:pStyle w:val="Paragraph"/>
      </w:pPr>
      <w:r>
        <w:t>On September 23,</w:t>
      </w:r>
      <w:r w:rsidR="00B71E9C">
        <w:t xml:space="preserve"> </w:t>
      </w:r>
      <w:r>
        <w:t xml:space="preserve">2022, Rolling V Water </w:t>
      </w:r>
      <w:proofErr w:type="gramStart"/>
      <w:r>
        <w:t>Control</w:t>
      </w:r>
      <w:proofErr w:type="gramEnd"/>
      <w:r>
        <w:t xml:space="preserve"> and Improvement District No. 3 (Rolling V Ranch) filed an application to obtain a water certificate of convenience and necessity (CCN) and for dual certification with the City of Rhome in Wise County.</w:t>
      </w:r>
    </w:p>
    <w:p w14:paraId="09F009AE" w14:textId="413490F4" w:rsidR="00F54DF7" w:rsidRPr="004B6D44" w:rsidRDefault="00F54DF7" w:rsidP="00F54DF7">
      <w:pPr>
        <w:pStyle w:val="Paragraph"/>
        <w:rPr>
          <w:iCs/>
        </w:rPr>
      </w:pPr>
      <w:r>
        <w:rPr>
          <w:iCs/>
        </w:rPr>
        <w:t xml:space="preserve">On </w:t>
      </w:r>
      <w:r w:rsidR="001810D1">
        <w:rPr>
          <w:iCs/>
        </w:rPr>
        <w:t>May 22, 2024</w:t>
      </w:r>
      <w:r w:rsidR="007E3A22">
        <w:rPr>
          <w:iCs/>
        </w:rPr>
        <w:t xml:space="preserve">, </w:t>
      </w:r>
      <w:r>
        <w:rPr>
          <w:iCs/>
        </w:rPr>
        <w:t xml:space="preserve">the administrative law judge (ALJ) filed Order No. </w:t>
      </w:r>
      <w:r w:rsidR="001810D1">
        <w:rPr>
          <w:iCs/>
        </w:rPr>
        <w:t>21</w:t>
      </w:r>
      <w:r>
        <w:rPr>
          <w:iCs/>
        </w:rPr>
        <w:t>,</w:t>
      </w:r>
      <w:r w:rsidRPr="00D94E7F">
        <w:t xml:space="preserve"> </w:t>
      </w:r>
      <w:r>
        <w:t>directing the Staff (Staff) of the Public Utility Commission of Texas (Commission)</w:t>
      </w:r>
      <w:r w:rsidR="001810D1">
        <w:t xml:space="preserve"> and Rolling V Ranch </w:t>
      </w:r>
      <w:r>
        <w:t xml:space="preserve">to </w:t>
      </w:r>
      <w:r w:rsidR="001810D1">
        <w:t>file briefing on issues identified in Order No. 21, if the requested area is wholly inside the city limits of Rhome</w:t>
      </w:r>
      <w:r>
        <w:t xml:space="preserve"> by </w:t>
      </w:r>
      <w:r w:rsidR="001810D1">
        <w:t>June 4, 2024</w:t>
      </w:r>
      <w:r>
        <w:t xml:space="preserve">. </w:t>
      </w:r>
      <w:r w:rsidR="001810D1">
        <w:t xml:space="preserve">On </w:t>
      </w:r>
      <w:r w:rsidR="00880787">
        <w:t>June 4, 2024, Staff and Rolling V Ranch filed a joint response</w:t>
      </w:r>
      <w:r>
        <w:t>.</w:t>
      </w:r>
    </w:p>
    <w:p w14:paraId="58B003E5" w14:textId="66ACE1CE" w:rsidR="00FE5A24" w:rsidRDefault="001810D1" w:rsidP="00B50F0E">
      <w:pPr>
        <w:pStyle w:val="Heading1"/>
        <w:tabs>
          <w:tab w:val="clear" w:pos="1440"/>
        </w:tabs>
        <w:ind w:left="0" w:right="0"/>
      </w:pPr>
      <w:r>
        <w:t>CLARIFICATION</w:t>
      </w:r>
    </w:p>
    <w:p w14:paraId="73923E0E" w14:textId="62E70F49" w:rsidR="00F54DF7" w:rsidRPr="00F54DF7" w:rsidRDefault="00880787" w:rsidP="00F54DF7">
      <w:pPr>
        <w:pStyle w:val="Paragraph"/>
      </w:pPr>
      <w:r>
        <w:t>The joint response, filed on June 4, 2024, stated “</w:t>
      </w:r>
      <w:r w:rsidR="009234E5">
        <w:t>[a]</w:t>
      </w:r>
      <w:proofErr w:type="spellStart"/>
      <w:r w:rsidR="009234E5">
        <w:t>ll</w:t>
      </w:r>
      <w:proofErr w:type="spellEnd"/>
      <w:r w:rsidR="009234E5">
        <w:t xml:space="preserve"> of the requested area is located within the extraterritorial jurisdiction of Rhome</w:t>
      </w:r>
      <w:r>
        <w:t xml:space="preserve">.” After </w:t>
      </w:r>
      <w:r w:rsidR="009234E5">
        <w:t xml:space="preserve">further </w:t>
      </w:r>
      <w:r>
        <w:t>review by Staff’s mapping specialist</w:t>
      </w:r>
      <w:r w:rsidR="009234E5">
        <w:t>, Staff has determined that the requested area is not located wholly within the extraterritorial jurisdiction of Rhome. Rather, a portion of the requested area is overlapping with the City of Rhome’s city limits. However, because the requested area is not wholly inside the city limits of Rhome, the questions provided for briefing in Order No. 21 do not apply.</w:t>
      </w:r>
      <w:r w:rsidR="002A214B">
        <w:t xml:space="preserve"> If the ALJ requires further clarification, Staff respectfully requests that a deadline be set for any subsequent clarification. </w:t>
      </w:r>
    </w:p>
    <w:p w14:paraId="7D4481AD" w14:textId="26DB8A4B"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B71E9C">
        <w:rPr>
          <w:noProof/>
        </w:rPr>
        <w:t>June 13, 2024</w:t>
      </w:r>
      <w:r w:rsidRPr="00F71D87">
        <w:fldChar w:fldCharType="end"/>
      </w:r>
    </w:p>
    <w:p w14:paraId="482FB37F" w14:textId="77777777" w:rsidR="00E72BC7" w:rsidRPr="00F71D87" w:rsidRDefault="00E72BC7" w:rsidP="00E72BC7">
      <w:pPr>
        <w:keepNext/>
        <w:spacing w:after="0" w:line="480" w:lineRule="auto"/>
        <w:ind w:left="3600"/>
        <w:rPr>
          <w:szCs w:val="20"/>
        </w:rPr>
      </w:pPr>
      <w:r w:rsidRPr="00F71D87">
        <w:rPr>
          <w:szCs w:val="20"/>
        </w:rPr>
        <w:t>Respectfully submitted,</w:t>
      </w:r>
    </w:p>
    <w:p w14:paraId="6905ED78"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237408BC" w14:textId="77777777" w:rsidR="00E72BC7" w:rsidRPr="00F71D87" w:rsidRDefault="00E72BC7" w:rsidP="00E72BC7">
      <w:pPr>
        <w:keepNext/>
        <w:spacing w:after="0" w:line="240" w:lineRule="auto"/>
        <w:ind w:left="4320" w:firstLine="0"/>
        <w:contextualSpacing/>
        <w:rPr>
          <w:b/>
        </w:rPr>
      </w:pPr>
      <w:r w:rsidRPr="00F71D87">
        <w:rPr>
          <w:b/>
        </w:rPr>
        <w:t>LEGAL DIVISION</w:t>
      </w:r>
    </w:p>
    <w:p w14:paraId="357FDC9B" w14:textId="77777777" w:rsidR="00E72BC7" w:rsidRPr="00F71D87" w:rsidRDefault="00E72BC7" w:rsidP="00E72BC7">
      <w:pPr>
        <w:keepNext/>
        <w:spacing w:after="0" w:line="240" w:lineRule="auto"/>
        <w:ind w:firstLine="0"/>
        <w:rPr>
          <w:szCs w:val="20"/>
        </w:rPr>
      </w:pPr>
    </w:p>
    <w:p w14:paraId="053EE4A7" w14:textId="77777777" w:rsidR="00E72BC7" w:rsidRDefault="00E72BC7" w:rsidP="00E72BC7">
      <w:pPr>
        <w:keepNext/>
        <w:spacing w:after="0" w:line="240" w:lineRule="auto"/>
        <w:ind w:left="4320" w:firstLine="0"/>
        <w:rPr>
          <w:szCs w:val="20"/>
        </w:rPr>
      </w:pPr>
      <w:r>
        <w:rPr>
          <w:szCs w:val="20"/>
        </w:rPr>
        <w:t>Marisa Lopez Wagley</w:t>
      </w:r>
    </w:p>
    <w:p w14:paraId="58D692F0" w14:textId="77777777" w:rsidR="00E72BC7" w:rsidRDefault="00E72BC7" w:rsidP="00E72BC7">
      <w:pPr>
        <w:keepNext/>
        <w:spacing w:after="0" w:line="240" w:lineRule="auto"/>
        <w:ind w:left="4320" w:firstLine="0"/>
        <w:rPr>
          <w:szCs w:val="20"/>
        </w:rPr>
      </w:pPr>
      <w:r w:rsidRPr="00F71D87">
        <w:rPr>
          <w:szCs w:val="20"/>
        </w:rPr>
        <w:t>Division Director</w:t>
      </w:r>
    </w:p>
    <w:p w14:paraId="19E0E064" w14:textId="77777777" w:rsidR="00C240E4" w:rsidRDefault="00C240E4" w:rsidP="00E72BC7">
      <w:pPr>
        <w:keepNext/>
        <w:spacing w:after="0" w:line="240" w:lineRule="auto"/>
        <w:ind w:left="4320" w:firstLine="0"/>
        <w:rPr>
          <w:szCs w:val="20"/>
        </w:rPr>
      </w:pPr>
    </w:p>
    <w:p w14:paraId="01B92F54" w14:textId="1BB2557D" w:rsidR="00C240E4" w:rsidRDefault="00C240E4" w:rsidP="00E72BC7">
      <w:pPr>
        <w:keepNext/>
        <w:spacing w:after="0" w:line="240" w:lineRule="auto"/>
        <w:ind w:left="4320" w:firstLine="0"/>
        <w:rPr>
          <w:szCs w:val="20"/>
        </w:rPr>
      </w:pPr>
      <w:r>
        <w:rPr>
          <w:szCs w:val="20"/>
        </w:rPr>
        <w:t>Andy Aus</w:t>
      </w:r>
    </w:p>
    <w:p w14:paraId="7638799A" w14:textId="4401FD7D" w:rsidR="00C240E4" w:rsidRPr="00F71D87" w:rsidRDefault="00C240E4" w:rsidP="00E72BC7">
      <w:pPr>
        <w:keepNext/>
        <w:spacing w:after="0" w:line="240" w:lineRule="auto"/>
        <w:ind w:left="4320" w:firstLine="0"/>
        <w:rPr>
          <w:szCs w:val="20"/>
        </w:rPr>
      </w:pPr>
      <w:r>
        <w:rPr>
          <w:szCs w:val="20"/>
        </w:rPr>
        <w:t>Managing Attorney</w:t>
      </w:r>
    </w:p>
    <w:p w14:paraId="3ACFEAD6" w14:textId="77777777" w:rsidR="00E72BC7" w:rsidRPr="00F71D87" w:rsidRDefault="00E72BC7" w:rsidP="00E72BC7">
      <w:pPr>
        <w:keepNext/>
        <w:spacing w:after="0" w:line="240" w:lineRule="auto"/>
        <w:ind w:left="4320" w:firstLine="0"/>
        <w:rPr>
          <w:szCs w:val="20"/>
        </w:rPr>
      </w:pPr>
    </w:p>
    <w:p w14:paraId="5570F1ED"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68FDF74C"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72051585"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State Bar No. 24126088</w:t>
      </w:r>
    </w:p>
    <w:p w14:paraId="48177345"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1701 N. Congress Avenue</w:t>
      </w:r>
    </w:p>
    <w:p w14:paraId="46AE03E5"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P.O. Box 13326</w:t>
      </w:r>
    </w:p>
    <w:p w14:paraId="1CD83C43"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Austin, Texas 78711-3326</w:t>
      </w:r>
    </w:p>
    <w:p w14:paraId="2E8CA88A"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936-7442</w:t>
      </w:r>
    </w:p>
    <w:p w14:paraId="652A7392"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936-7268 (facsimile)</w:t>
      </w:r>
    </w:p>
    <w:p w14:paraId="28A0A625"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David.Berlin@puc.texas.gov</w:t>
      </w:r>
    </w:p>
    <w:p w14:paraId="3612A7D1" w14:textId="77777777" w:rsidR="00B50F0E" w:rsidRDefault="00B50F0E" w:rsidP="00B50F0E">
      <w:pPr>
        <w:pStyle w:val="Paragraph"/>
        <w:ind w:firstLine="0"/>
      </w:pPr>
    </w:p>
    <w:p w14:paraId="04BCD69E" w14:textId="77777777" w:rsidR="0059201D" w:rsidRPr="0051021C" w:rsidRDefault="0059201D" w:rsidP="00BB5A8B">
      <w:pPr>
        <w:pStyle w:val="Paragraph"/>
        <w:ind w:firstLine="0"/>
      </w:pPr>
    </w:p>
    <w:p w14:paraId="5B822F22" w14:textId="2AD88C42"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1810D1" w:rsidRPr="00EF7381">
        <w:t>Docket</w:t>
      </w:r>
      <w:r w:rsidR="001810D1" w:rsidRPr="00D92C94">
        <w:t xml:space="preserve"> No</w:t>
      </w:r>
      <w:r w:rsidR="001810D1" w:rsidRPr="008647EB">
        <w:t>.</w:t>
      </w:r>
      <w:r w:rsidR="001810D1">
        <w:t xml:space="preserve"> 54147</w:t>
      </w:r>
      <w:r w:rsidR="001810D1" w:rsidRPr="001810D1">
        <w:rPr>
          <w:rStyle w:val="PlaceholderText"/>
        </w:rPr>
        <w:t xml:space="preserve"> </w:t>
      </w:r>
      <w:r w:rsidRPr="007E3A22">
        <w:rPr>
          <w:bCs/>
        </w:rPr>
        <w:fldChar w:fldCharType="end"/>
      </w:r>
    </w:p>
    <w:p w14:paraId="2C570CFC" w14:textId="77777777" w:rsidR="00DA790F" w:rsidRPr="008647EB" w:rsidRDefault="00DA790F" w:rsidP="00092070">
      <w:pPr>
        <w:pStyle w:val="CaseCaption"/>
      </w:pPr>
      <w:r w:rsidRPr="008647EB">
        <w:t>CERTIFICATE OF SERVICE</w:t>
      </w:r>
    </w:p>
    <w:p w14:paraId="2299ED06" w14:textId="52428B5C"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71E9C">
        <w:rPr>
          <w:noProof/>
        </w:rPr>
        <w:t>June 13,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0626D1FB" w14:textId="77777777" w:rsidR="00B50F0E" w:rsidRPr="008647EB" w:rsidRDefault="00B50F0E" w:rsidP="00553B64">
      <w:pPr>
        <w:pStyle w:val="Paragraph"/>
        <w:keepNext/>
        <w:keepLines/>
      </w:pPr>
    </w:p>
    <w:p w14:paraId="1A5232A6"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E72BC7" w:rsidRPr="00E72BC7">
        <w:rPr>
          <w:i/>
          <w:iCs/>
          <w:u w:val="single"/>
        </w:rPr>
        <w:t>David Berlin</w:t>
      </w:r>
      <w:r w:rsidRPr="008E575C">
        <w:rPr>
          <w:u w:val="single"/>
        </w:rPr>
        <w:tab/>
      </w:r>
      <w:r w:rsidRPr="008E575C">
        <w:rPr>
          <w:u w:val="single"/>
        </w:rPr>
        <w:tab/>
      </w:r>
    </w:p>
    <w:p w14:paraId="5E6DC113" w14:textId="77777777" w:rsidR="00B50F0E" w:rsidRPr="008E575C" w:rsidRDefault="00E72BC7" w:rsidP="00B50F0E">
      <w:pPr>
        <w:keepNext/>
        <w:spacing w:after="0" w:line="240" w:lineRule="auto"/>
        <w:ind w:left="4320" w:firstLine="0"/>
      </w:pPr>
      <w:r>
        <w:t>David Berlin</w:t>
      </w:r>
    </w:p>
    <w:p w14:paraId="3394EDA4"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527A" w14:textId="77777777" w:rsidR="005735F1" w:rsidRDefault="005735F1">
      <w:pPr>
        <w:spacing w:after="0" w:line="240" w:lineRule="auto"/>
      </w:pPr>
      <w:r>
        <w:separator/>
      </w:r>
    </w:p>
  </w:endnote>
  <w:endnote w:type="continuationSeparator" w:id="0">
    <w:p w14:paraId="66EA8C1D" w14:textId="77777777" w:rsidR="005735F1" w:rsidRDefault="0057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D98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A9FD01B" w14:textId="77777777" w:rsidR="00071BFA" w:rsidRDefault="00071BFA" w:rsidP="008016FB">
    <w:pPr>
      <w:pStyle w:val="Footer"/>
    </w:pPr>
  </w:p>
  <w:p w14:paraId="3FFF8156" w14:textId="77777777" w:rsidR="00071BFA" w:rsidRDefault="00071BFA" w:rsidP="008016FB"/>
  <w:p w14:paraId="48119EC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71779"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6D812"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53F2E" w14:textId="77777777" w:rsidR="005735F1" w:rsidRDefault="005735F1">
      <w:pPr>
        <w:spacing w:after="0" w:line="240" w:lineRule="auto"/>
      </w:pPr>
      <w:r>
        <w:separator/>
      </w:r>
    </w:p>
  </w:footnote>
  <w:footnote w:type="continuationSeparator" w:id="0">
    <w:p w14:paraId="7242CE27" w14:textId="77777777" w:rsidR="005735F1" w:rsidRDefault="005735F1">
      <w:pPr>
        <w:spacing w:after="0" w:line="240" w:lineRule="auto"/>
      </w:pPr>
      <w:r>
        <w:continuationSeparator/>
      </w:r>
    </w:p>
  </w:footnote>
  <w:footnote w:type="continuationNotice" w:id="1">
    <w:p w14:paraId="78453BFB" w14:textId="77777777" w:rsidR="005735F1" w:rsidRDefault="005735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9168"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BEA5"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68D29"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0D1"/>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10D1"/>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214B"/>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35F1"/>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0787"/>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34E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1E9C"/>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40E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EC2BB"/>
  <w15:chartTrackingRefBased/>
  <w15:docId w15:val="{89443113-804D-4EA9-A424-A39DE76E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2A21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78DD16C9DA486E9B9988A8445A59FB"/>
        <w:category>
          <w:name w:val="General"/>
          <w:gallery w:val="placeholder"/>
        </w:category>
        <w:types>
          <w:type w:val="bbPlcHdr"/>
        </w:types>
        <w:behaviors>
          <w:behavior w:val="content"/>
        </w:behaviors>
        <w:guid w:val="{8F2D3ECC-F173-4273-92B5-3CEEFD071034}"/>
      </w:docPartPr>
      <w:docPartBody>
        <w:p w:rsidR="00CC3D1D" w:rsidRDefault="00CC3D1D">
          <w:pPr>
            <w:pStyle w:val="7578DD16C9DA486E9B9988A8445A59F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1D"/>
    <w:rsid w:val="000D6DD8"/>
    <w:rsid w:val="00CC3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3D1D"/>
    <w:rPr>
      <w:color w:val="808080"/>
    </w:rPr>
  </w:style>
  <w:style w:type="paragraph" w:customStyle="1" w:styleId="7578DD16C9DA486E9B9988A8445A59FB">
    <w:name w:val="7578DD16C9DA486E9B9988A8445A59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54147 Staff</vt:lpstr>
    </vt:vector>
  </TitlesOfParts>
  <Manager/>
  <Company>Public Utility Commission of Texas</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54147 Staff</dc:title>
  <dc:subject/>
  <dc:creator>Floyd.Walker@puc.texas.gov</dc:creator>
  <cp:keywords>pleading</cp:keywords>
  <dc:description>Commission Staff’s</dc:description>
  <cp:lastModifiedBy>David Berlin</cp:lastModifiedBy>
  <cp:revision>4</cp:revision>
  <cp:lastPrinted>2006-01-30T16:46:00Z</cp:lastPrinted>
  <dcterms:created xsi:type="dcterms:W3CDTF">2024-06-13T18:05:00Z</dcterms:created>
  <dcterms:modified xsi:type="dcterms:W3CDTF">2024-06-13T18:11:00Z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54147</vt:r8>
  </property>
  <property fmtid="{D5CDD505-2E9C-101B-9397-08002B2CF9AE}" pid="3" name="DocStyle" linkTarget="DocumentStyle">
    <vt:lpwstr>APPLICATION OF ROLLING V RANCH WATER CONTROL AND IMPROVEMENT DISTRICT NO. 3 OF WISE COUNTY FOR A CERTIFICATE OF CONVENIENCE AND NECESSITY AND FOR DUAL CERTIFICATION WITH THE CITY OF RHOME IN WISE COUNTY</vt:lpwstr>
  </property>
  <property fmtid="{D5CDD505-2E9C-101B-9397-08002B2CF9AE}" pid="4" name="Division">
    <vt:lpwstr>Legal</vt:lpwstr>
  </property>
  <property fmtid="{D5CDD505-2E9C-101B-9397-08002B2CF9AE}" pid="5" name="Matter" linkTarget="CaseType">
    <vt:lpwstr>Docket No. 54147 </vt:lpwstr>
  </property>
  <property fmtid="{D5CDD505-2E9C-101B-9397-08002B2CF9AE}" pid="6" name="Control Number" linkTarget="DocNo">
    <vt:r8>54147</vt:r8>
  </property>
</Properties>
</file>